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80" w:rsidRPr="006D09BC" w:rsidRDefault="00AF0580" w:rsidP="00AF05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курсовых работ</w:t>
      </w:r>
    </w:p>
    <w:p w:rsidR="00AF0580" w:rsidRDefault="00AF0580" w:rsidP="00AF0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06F4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Экономика труда»</w:t>
      </w:r>
    </w:p>
    <w:p w:rsidR="00AF0580" w:rsidRDefault="00AF0580" w:rsidP="00AF0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Особенности российского рынка труда.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 xml:space="preserve">Особенности рынка труда </w:t>
      </w:r>
      <w:proofErr w:type="spellStart"/>
      <w:r w:rsidRPr="0044730F">
        <w:rPr>
          <w:bCs/>
          <w:sz w:val="24"/>
        </w:rPr>
        <w:t>зарубежом</w:t>
      </w:r>
      <w:proofErr w:type="spellEnd"/>
      <w:r w:rsidRPr="0044730F">
        <w:rPr>
          <w:bCs/>
          <w:sz w:val="24"/>
        </w:rPr>
        <w:t>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Уровень жизни и доходы населения в России.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 xml:space="preserve">Уровень жизни и доходы населения </w:t>
      </w:r>
      <w:proofErr w:type="spellStart"/>
      <w:r w:rsidRPr="0044730F">
        <w:rPr>
          <w:bCs/>
          <w:sz w:val="24"/>
        </w:rPr>
        <w:t>зарубежом</w:t>
      </w:r>
      <w:proofErr w:type="spellEnd"/>
      <w:r w:rsidRPr="0044730F">
        <w:rPr>
          <w:bCs/>
          <w:sz w:val="24"/>
        </w:rPr>
        <w:t>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Уровень жизни и доходы населения в ЮФО.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Особенности рынка труда в ЮФО.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Социальная защита работников в России.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 xml:space="preserve">Социальная защита работников </w:t>
      </w:r>
      <w:proofErr w:type="spellStart"/>
      <w:r w:rsidRPr="0044730F">
        <w:rPr>
          <w:bCs/>
          <w:sz w:val="24"/>
        </w:rPr>
        <w:t>зарубежом</w:t>
      </w:r>
      <w:proofErr w:type="spellEnd"/>
      <w:r w:rsidRPr="0044730F">
        <w:rPr>
          <w:bCs/>
          <w:sz w:val="24"/>
        </w:rPr>
        <w:t>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Особенности кадровой политики в России.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 xml:space="preserve">Особенности кадровой политики </w:t>
      </w:r>
      <w:proofErr w:type="spellStart"/>
      <w:r w:rsidRPr="0044730F">
        <w:rPr>
          <w:bCs/>
          <w:sz w:val="24"/>
        </w:rPr>
        <w:t>зарубежом</w:t>
      </w:r>
      <w:proofErr w:type="spellEnd"/>
      <w:r w:rsidRPr="0044730F">
        <w:rPr>
          <w:bCs/>
          <w:sz w:val="24"/>
        </w:rPr>
        <w:t>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Особенности оплаты труда работников в России.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 xml:space="preserve">Особенности оплаты труда работников </w:t>
      </w:r>
      <w:proofErr w:type="spellStart"/>
      <w:r w:rsidRPr="0044730F">
        <w:rPr>
          <w:bCs/>
          <w:sz w:val="24"/>
        </w:rPr>
        <w:t>зарубежом</w:t>
      </w:r>
      <w:proofErr w:type="spellEnd"/>
      <w:r w:rsidRPr="0044730F">
        <w:rPr>
          <w:bCs/>
          <w:sz w:val="24"/>
        </w:rPr>
        <w:t>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Проблемы развития социального партнерства в России и пути их решения.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Условия труда работников в России.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 xml:space="preserve">Условия труда работников </w:t>
      </w:r>
      <w:proofErr w:type="spellStart"/>
      <w:r w:rsidRPr="0044730F">
        <w:rPr>
          <w:bCs/>
          <w:sz w:val="24"/>
        </w:rPr>
        <w:t>зарубежом</w:t>
      </w:r>
      <w:proofErr w:type="spellEnd"/>
      <w:r w:rsidRPr="0044730F">
        <w:rPr>
          <w:bCs/>
          <w:sz w:val="24"/>
        </w:rPr>
        <w:t>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Особенности социально-трудовых отношений в России.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 xml:space="preserve">Особенности социально-трудовых отношений </w:t>
      </w:r>
      <w:proofErr w:type="spellStart"/>
      <w:r w:rsidRPr="0044730F">
        <w:rPr>
          <w:bCs/>
          <w:sz w:val="24"/>
        </w:rPr>
        <w:t>зарубежом</w:t>
      </w:r>
      <w:proofErr w:type="spellEnd"/>
      <w:r w:rsidRPr="0044730F">
        <w:rPr>
          <w:bCs/>
          <w:sz w:val="24"/>
        </w:rPr>
        <w:t>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Трудовые отношения в различных видах деятельности.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Анализ соответствия реальной и номинальной заработной платы.</w:t>
      </w:r>
    </w:p>
    <w:p w:rsidR="00AF0580" w:rsidRPr="0044730F" w:rsidRDefault="00AF0580" w:rsidP="00AF0580">
      <w:pPr>
        <w:pStyle w:val="a3"/>
        <w:numPr>
          <w:ilvl w:val="0"/>
          <w:numId w:val="1"/>
        </w:numPr>
        <w:rPr>
          <w:bCs/>
          <w:sz w:val="24"/>
        </w:rPr>
      </w:pPr>
      <w:r w:rsidRPr="0044730F">
        <w:rPr>
          <w:bCs/>
          <w:sz w:val="24"/>
        </w:rPr>
        <w:t>Особенности рынка труда в Таганроге.</w:t>
      </w:r>
    </w:p>
    <w:p w:rsidR="00AF0580" w:rsidRPr="00322BBA" w:rsidRDefault="00AF0580" w:rsidP="00AF0580">
      <w:pPr>
        <w:pStyle w:val="a3"/>
        <w:ind w:firstLine="0"/>
        <w:rPr>
          <w:sz w:val="24"/>
        </w:rPr>
      </w:pPr>
    </w:p>
    <w:p w:rsidR="00AF0580" w:rsidRDefault="00AF0580" w:rsidP="00AF05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по написанию, требования к оформлению курсовой работы</w:t>
      </w:r>
    </w:p>
    <w:p w:rsidR="00AF0580" w:rsidRDefault="00AF0580" w:rsidP="00AF05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титульный лист, содержание, введение, основную часть, заключение, список литературы. Объем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курсовой работы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>0 страниц</w:t>
      </w:r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формата А</w:t>
      </w:r>
      <w:proofErr w:type="gramStart"/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через 1,5 интервала, выравнивание текста – по ширине, </w:t>
      </w:r>
      <w:r w:rsidRPr="000D47B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 ссылками</w:t>
      </w:r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периодические издания, Интернет-ресурсы. 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используемой литературы 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предъявляемым к таким работам, а именно: по каждому источнику указываются: фамилия и инициалы автора, наименование источника, место издания, наименование издательства, год издания.</w:t>
      </w:r>
      <w:proofErr w:type="gramEnd"/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введении обосновывается актуальность темы, формулируется цель работы и комплекс взаимосвязанных задач, подлежащих решению. 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Содержание основной части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курсовой работы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ней на основе изучения работ отечественных и зарубежных авторов излагается сущность исследуемой проблемы, рассматриваются различные подходы к решению, дается их оценка, обосновываются и излагаются собственные позиции студента.</w:t>
      </w:r>
    </w:p>
    <w:p w:rsidR="00AF0580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5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часть обычно состоит из двух разделов. В первом разделе содержатся теоретические основы разрабатываемой темы. Вторым разделом является практическая часть, которая представлена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статистическими </w:t>
      </w:r>
      <w:r w:rsidRPr="000254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 расчетами, графиками, таблицами, схемами и т.п.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составляет основу всей работы, как по значимости, так и по трудоемкости выполнения. 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Заключение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заключении логически последовательно излагаются теоретические и практические выводы и предложения, к которым пришел студент в результате работы. Они должны быть краткими и четкими, дающими полное представление о содержании, значимости, обоснованности и эффективности работы. Пишутся они </w:t>
      </w:r>
      <w:proofErr w:type="spellStart"/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тезисно</w:t>
      </w:r>
      <w:proofErr w:type="spellEnd"/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пунктам) и должны отражать основные выводы по теории вопроса и по проведенному анализу.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оформлени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0D4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курсовой работы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Библиографический список д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олжен содержать от 10 до 15 источников, использованных при выполнении работы, изданных </w:t>
      </w:r>
      <w:r w:rsidRPr="000D47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ранее 5 лет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момента написания работы.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изложения материала студент должен использовать библиографические ссылки, которые представляют собой библиографическое описание источников цитат, заимствований, а также произведений печати, рекомендуемых читателю. Библиографические ссылки рекомендуют делать: при цитировании; при заимствовании положений, формул, таблиц, иллюстраций и т. п.; при анализе опубликованных трудов; при необходимости отослать читателя к изданию, где данный материал изложен более полно.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Ссылки в тексте работы на использованные информационные источники оформляют в виде сноски с соответствующим номером. Внизу страницы приводят библиографические данные источника. 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ссылках на материалы собственной работы в тексте делаются ссылки типа: «Из табл. 3.5 следует...», «Как показано на рис. 1.1. …» и т. п.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предложения в круглых скобках может быть указано: (см. рис. 5.6); (см. доказательство на стр. 24) и т. п.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рисунков и таблиц также необходимо указывать их источник (ссылка на литературу) или «составлено автором по материалам…». 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библиографическом списке источники располагаются в следующем порядке: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Нормативно-правовые акты – источники располагаются в порядке субординации, а внутри каждого из разделов в хронологическом порядке по датам их принятия или подписания). 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Специальная научная и периодическая литература (монографии, учебники, сборники научных трудов, справочные материалы, статьи и т.д.) – помещаются в алфавите авторов и заглавий, публикации одного и того же автора – в хронологическом порядке.</w:t>
      </w:r>
    </w:p>
    <w:p w:rsidR="00AF0580" w:rsidRPr="000D47B7" w:rsidRDefault="00AF0580" w:rsidP="00AF05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Литература на иностранных языках – указывается в алфавитном порядке.</w:t>
      </w:r>
    </w:p>
    <w:p w:rsidR="007F2B47" w:rsidRDefault="00AF0580" w:rsidP="00AF0580">
      <w:pPr>
        <w:jc w:val="both"/>
      </w:pPr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gramStart"/>
      <w:r w:rsidRPr="000D47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Ресурсы Интернета (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Интернет-источника: в обязательном порядке указывается:</w:t>
      </w:r>
      <w:proofErr w:type="gramEnd"/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ресурс]. Затем URL (адрес страницы в Интернете) и в скобках – дату обращения. Вместо URL можно написать «Режим доступа». Например: </w:t>
      </w:r>
      <w:r w:rsidRPr="000D4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Иванов А.А., Петров Б.Б.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заработать на текстовых биржах. – Бобруйск: Свет Разума,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66 с. [Электронный ресурс]. </w:t>
      </w:r>
      <w:r w:rsidRPr="000D47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recipes</w:t>
        </w:r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/11204-</w:t>
        </w:r>
        <w:proofErr w:type="spellStart"/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kak</w:t>
        </w:r>
        <w:proofErr w:type="spellEnd"/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zarabotat</w:t>
        </w:r>
        <w:proofErr w:type="spellEnd"/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</w:t>
        </w:r>
        <w:proofErr w:type="spellEnd"/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tekstovyih</w:t>
        </w:r>
        <w:proofErr w:type="spellEnd"/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0D47B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birzhah</w:t>
        </w:r>
        <w:proofErr w:type="spellEnd"/>
      </w:hyperlink>
      <w:r w:rsidRPr="000D47B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bookmarkStart w:id="0" w:name="_GoBack"/>
      <w:bookmarkEnd w:id="0"/>
    </w:p>
    <w:sectPr w:rsidR="007F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D76CA"/>
    <w:multiLevelType w:val="hybridMultilevel"/>
    <w:tmpl w:val="F9E09D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80"/>
    <w:rsid w:val="007F2B47"/>
    <w:rsid w:val="00A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058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F05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F0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058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F05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AF0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ipes/11204-kak-zarabotat-na-tekstovyih-birzh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2015-12-03T15:41:00Z</dcterms:created>
  <dcterms:modified xsi:type="dcterms:W3CDTF">2015-12-03T15:41:00Z</dcterms:modified>
</cp:coreProperties>
</file>